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AF1" w:rsidRDefault="00A6196D" w:rsidP="00A6196D">
      <w:pPr>
        <w:jc w:val="center"/>
        <w:rPr>
          <w:rFonts w:ascii="Arial" w:hAnsi="Arial" w:cs="Arial"/>
          <w:sz w:val="20"/>
          <w:szCs w:val="20"/>
        </w:rPr>
      </w:pPr>
      <w:r w:rsidRPr="004A6230">
        <w:rPr>
          <w:noProof/>
          <w:lang w:val="es-MX" w:eastAsia="es-MX"/>
        </w:rPr>
        <w:drawing>
          <wp:inline distT="0" distB="0" distL="0" distR="0" wp14:anchorId="1E9E4C43" wp14:editId="39E059BE">
            <wp:extent cx="1447138" cy="553492"/>
            <wp:effectExtent l="0" t="0" r="1270" b="0"/>
            <wp:docPr id="1" name="Imagen 1" descr="C:\Users\Jorge Herrejon\Desktop\IMAIP LE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rge Herrejon\Desktop\IMAIP LENT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12" r="6753" b="44598"/>
                    <a:stretch/>
                  </pic:blipFill>
                  <pic:spPr bwMode="auto">
                    <a:xfrm>
                      <a:off x="0" y="0"/>
                      <a:ext cx="1468776" cy="561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A7E59" w:rsidRPr="008A7E59">
        <w:rPr>
          <w:rFonts w:ascii="Arial" w:hAnsi="Arial" w:cs="Arial"/>
          <w:sz w:val="20"/>
          <w:szCs w:val="20"/>
        </w:rPr>
        <w:t xml:space="preserve">INSTITUTO MICHOACANO DE TRANSPARENCIA, ACCESO A LA INFORMACIÓN Y PROTECCIÓN DE DATOS 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="008A7E59" w:rsidRPr="008A7E59">
        <w:rPr>
          <w:rFonts w:ascii="Arial" w:hAnsi="Arial" w:cs="Arial"/>
          <w:sz w:val="20"/>
          <w:szCs w:val="20"/>
        </w:rPr>
        <w:t>PERSONALES</w:t>
      </w:r>
    </w:p>
    <w:p w:rsidR="001659BE" w:rsidRDefault="001659BE" w:rsidP="00A6196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Indicadores de Resultados</w:t>
      </w:r>
    </w:p>
    <w:p w:rsidR="008A7E59" w:rsidRPr="008A7E59" w:rsidRDefault="008A7E59" w:rsidP="00A6196D">
      <w:pPr>
        <w:jc w:val="center"/>
        <w:rPr>
          <w:rFonts w:ascii="Arial" w:hAnsi="Arial" w:cs="Arial"/>
          <w:sz w:val="20"/>
          <w:szCs w:val="20"/>
        </w:rPr>
      </w:pPr>
      <w:r w:rsidRPr="008A7E59">
        <w:rPr>
          <w:rFonts w:ascii="Arial" w:hAnsi="Arial" w:cs="Arial"/>
          <w:sz w:val="20"/>
          <w:szCs w:val="20"/>
        </w:rPr>
        <w:t>Al 31 de diciembre de 2025</w:t>
      </w:r>
    </w:p>
    <w:p w:rsidR="008A7E59" w:rsidRDefault="008A7E59" w:rsidP="00A6196D">
      <w:pPr>
        <w:jc w:val="center"/>
        <w:rPr>
          <w:rFonts w:ascii="Arial" w:hAnsi="Arial" w:cs="Arial"/>
          <w:sz w:val="20"/>
          <w:szCs w:val="20"/>
        </w:rPr>
      </w:pPr>
    </w:p>
    <w:p w:rsidR="00E25DF7" w:rsidRDefault="00E25DF7" w:rsidP="00A6196D">
      <w:pPr>
        <w:jc w:val="center"/>
        <w:rPr>
          <w:rFonts w:ascii="Arial" w:hAnsi="Arial" w:cs="Arial"/>
          <w:sz w:val="20"/>
          <w:szCs w:val="20"/>
        </w:rPr>
      </w:pPr>
    </w:p>
    <w:p w:rsidR="00E25DF7" w:rsidRPr="008A7E59" w:rsidRDefault="00E25DF7" w:rsidP="00A6196D">
      <w:pPr>
        <w:jc w:val="center"/>
        <w:rPr>
          <w:rFonts w:ascii="Arial" w:hAnsi="Arial" w:cs="Arial"/>
          <w:sz w:val="20"/>
          <w:szCs w:val="20"/>
        </w:rPr>
      </w:pPr>
    </w:p>
    <w:p w:rsidR="001659BE" w:rsidRPr="00E25DF7" w:rsidRDefault="001659BE" w:rsidP="00E25DF7">
      <w:pPr>
        <w:jc w:val="both"/>
        <w:rPr>
          <w:rFonts w:ascii="Arial" w:hAnsi="Arial" w:cs="Arial"/>
          <w:sz w:val="20"/>
          <w:szCs w:val="20"/>
        </w:rPr>
      </w:pPr>
    </w:p>
    <w:p w:rsidR="008A7E59" w:rsidRPr="00E25DF7" w:rsidRDefault="00E25DF7" w:rsidP="00E25DF7">
      <w:pPr>
        <w:jc w:val="both"/>
        <w:rPr>
          <w:rFonts w:ascii="Arial" w:hAnsi="Arial" w:cs="Arial"/>
          <w:sz w:val="20"/>
          <w:szCs w:val="20"/>
        </w:rPr>
      </w:pPr>
      <w:r w:rsidRPr="00E25DF7">
        <w:rPr>
          <w:rFonts w:ascii="Arial" w:hAnsi="Arial" w:cs="Arial"/>
          <w:sz w:val="20"/>
          <w:szCs w:val="20"/>
        </w:rPr>
        <w:t>En cumplimiento a lo dispuesto en los Artículos 46, Fracción III, inciso c), 52 y 53 y Artículo cuarto transitorio, fracción III de la Ley General de Contabilidad Gubernamental y de conformidad con lo establecido en el Capítulo VII, Numeral IV, del Manual de Contabilidad Gubernamental emitido por el CONAC, el Ente Público informa lo siguiente:</w:t>
      </w:r>
    </w:p>
    <w:p w:rsidR="00E25DF7" w:rsidRPr="00E25DF7" w:rsidRDefault="00E25DF7" w:rsidP="00E25DF7">
      <w:pPr>
        <w:jc w:val="both"/>
        <w:rPr>
          <w:rFonts w:ascii="Arial" w:hAnsi="Arial" w:cs="Arial"/>
          <w:sz w:val="20"/>
          <w:szCs w:val="20"/>
        </w:rPr>
      </w:pPr>
    </w:p>
    <w:p w:rsidR="00E25DF7" w:rsidRPr="00E25DF7" w:rsidRDefault="00E25DF7" w:rsidP="00E25DF7">
      <w:pPr>
        <w:jc w:val="both"/>
        <w:rPr>
          <w:rFonts w:ascii="Arial" w:hAnsi="Arial" w:cs="Arial"/>
          <w:sz w:val="20"/>
          <w:szCs w:val="20"/>
        </w:rPr>
      </w:pPr>
    </w:p>
    <w:p w:rsidR="00E25DF7" w:rsidRDefault="00E25DF7" w:rsidP="008A7E59">
      <w:pPr>
        <w:jc w:val="center"/>
        <w:rPr>
          <w:rFonts w:ascii="Arial" w:hAnsi="Arial" w:cs="Arial"/>
          <w:b/>
          <w:sz w:val="20"/>
          <w:szCs w:val="20"/>
        </w:rPr>
      </w:pPr>
    </w:p>
    <w:p w:rsidR="00E25DF7" w:rsidRPr="008A7E59" w:rsidRDefault="00E25DF7" w:rsidP="008A7E59">
      <w:pPr>
        <w:jc w:val="center"/>
        <w:rPr>
          <w:rFonts w:ascii="Arial" w:hAnsi="Arial" w:cs="Arial"/>
          <w:b/>
          <w:sz w:val="20"/>
          <w:szCs w:val="20"/>
        </w:rPr>
      </w:pPr>
    </w:p>
    <w:p w:rsidR="008A7E59" w:rsidRPr="008A7E59" w:rsidRDefault="008A7E59" w:rsidP="008A7E59">
      <w:pPr>
        <w:jc w:val="center"/>
        <w:rPr>
          <w:rFonts w:ascii="Arial" w:hAnsi="Arial" w:cs="Arial"/>
          <w:b/>
          <w:sz w:val="20"/>
          <w:szCs w:val="20"/>
        </w:rPr>
      </w:pPr>
      <w:r w:rsidRPr="008A7E59">
        <w:rPr>
          <w:rFonts w:ascii="Arial" w:hAnsi="Arial" w:cs="Arial"/>
          <w:b/>
          <w:sz w:val="20"/>
          <w:szCs w:val="20"/>
        </w:rPr>
        <w:t>SIN INFORMACIÓN QUE REVELAR</w:t>
      </w:r>
    </w:p>
    <w:p w:rsidR="008A7E59" w:rsidRPr="008A7E59" w:rsidRDefault="008A7E59">
      <w:pPr>
        <w:rPr>
          <w:rFonts w:ascii="Arial" w:hAnsi="Arial" w:cs="Arial"/>
          <w:sz w:val="20"/>
          <w:szCs w:val="20"/>
        </w:rPr>
      </w:pPr>
    </w:p>
    <w:p w:rsidR="008A7E59" w:rsidRDefault="008A7E59"/>
    <w:tbl>
      <w:tblPr>
        <w:tblStyle w:val="Tablaconcuadrcul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155"/>
      </w:tblGrid>
      <w:tr w:rsidR="0069689C" w:rsidRPr="000F35E1" w:rsidTr="009E355C">
        <w:trPr>
          <w:jc w:val="center"/>
        </w:trPr>
        <w:tc>
          <w:tcPr>
            <w:tcW w:w="4673" w:type="dxa"/>
          </w:tcPr>
          <w:p w:rsidR="0069689C" w:rsidRPr="000F35E1" w:rsidRDefault="0069689C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:rsidR="0069689C" w:rsidRPr="000F35E1" w:rsidRDefault="0069689C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:rsidR="0069689C" w:rsidRPr="000F35E1" w:rsidRDefault="0069689C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:rsidR="0069689C" w:rsidRPr="000F35E1" w:rsidRDefault="0069689C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:rsidR="0069689C" w:rsidRPr="000F35E1" w:rsidRDefault="0069689C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:rsidR="0069689C" w:rsidRPr="000F35E1" w:rsidRDefault="0069689C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F35E1">
              <w:rPr>
                <w:rFonts w:ascii="Arial" w:hAnsi="Arial" w:cs="Arial"/>
                <w:b/>
                <w:sz w:val="16"/>
                <w:szCs w:val="20"/>
              </w:rPr>
              <w:t>_____________________________</w:t>
            </w:r>
          </w:p>
          <w:p w:rsidR="0069689C" w:rsidRPr="000F35E1" w:rsidRDefault="0069689C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F35E1">
              <w:rPr>
                <w:rFonts w:ascii="Arial" w:hAnsi="Arial" w:cs="Arial"/>
                <w:b/>
                <w:sz w:val="16"/>
                <w:szCs w:val="20"/>
              </w:rPr>
              <w:t xml:space="preserve">Lic. Ramiro </w:t>
            </w:r>
            <w:proofErr w:type="spellStart"/>
            <w:r w:rsidRPr="000F35E1">
              <w:rPr>
                <w:rFonts w:ascii="Arial" w:hAnsi="Arial" w:cs="Arial"/>
                <w:b/>
                <w:sz w:val="16"/>
                <w:szCs w:val="20"/>
              </w:rPr>
              <w:t>Nepita</w:t>
            </w:r>
            <w:proofErr w:type="spellEnd"/>
            <w:r w:rsidRPr="000F35E1">
              <w:rPr>
                <w:rFonts w:ascii="Arial" w:hAnsi="Arial" w:cs="Arial"/>
                <w:b/>
                <w:sz w:val="16"/>
                <w:szCs w:val="20"/>
              </w:rPr>
              <w:t xml:space="preserve"> Chávez</w:t>
            </w:r>
          </w:p>
          <w:p w:rsidR="0069689C" w:rsidRPr="000F35E1" w:rsidRDefault="0069689C" w:rsidP="009E355C">
            <w:pPr>
              <w:ind w:left="4950" w:hanging="495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F35E1">
              <w:rPr>
                <w:rFonts w:ascii="Arial" w:hAnsi="Arial" w:cs="Arial"/>
                <w:b/>
                <w:sz w:val="16"/>
                <w:szCs w:val="20"/>
              </w:rPr>
              <w:t>Subsecretario de la Función Pública de la Secretaría de</w:t>
            </w:r>
          </w:p>
          <w:p w:rsidR="0069689C" w:rsidRPr="000F35E1" w:rsidRDefault="0069689C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F35E1">
              <w:rPr>
                <w:rFonts w:ascii="Arial" w:hAnsi="Arial" w:cs="Arial"/>
                <w:b/>
                <w:sz w:val="16"/>
                <w:szCs w:val="20"/>
              </w:rPr>
              <w:t>Contraloría y Apoderado Legal para efectos de liquidación</w:t>
            </w:r>
          </w:p>
          <w:p w:rsidR="0069689C" w:rsidRPr="000F35E1" w:rsidRDefault="0069689C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F35E1">
              <w:rPr>
                <w:rFonts w:ascii="Arial" w:hAnsi="Arial" w:cs="Arial"/>
                <w:b/>
                <w:sz w:val="16"/>
                <w:szCs w:val="20"/>
              </w:rPr>
              <w:t>Del Instituto Michoacano de Transparencia, Acceso a la</w:t>
            </w:r>
          </w:p>
          <w:p w:rsidR="0069689C" w:rsidRPr="000F35E1" w:rsidRDefault="0069689C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F35E1">
              <w:rPr>
                <w:rFonts w:ascii="Arial" w:hAnsi="Arial" w:cs="Arial"/>
                <w:b/>
                <w:sz w:val="16"/>
                <w:szCs w:val="20"/>
              </w:rPr>
              <w:t>Información y Protección de Datos Personales.</w:t>
            </w:r>
          </w:p>
        </w:tc>
        <w:tc>
          <w:tcPr>
            <w:tcW w:w="4155" w:type="dxa"/>
          </w:tcPr>
          <w:p w:rsidR="0069689C" w:rsidRPr="000F35E1" w:rsidRDefault="0069689C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:rsidR="0069689C" w:rsidRPr="000F35E1" w:rsidRDefault="0069689C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:rsidR="0069689C" w:rsidRPr="000F35E1" w:rsidRDefault="0069689C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:rsidR="0069689C" w:rsidRPr="000F35E1" w:rsidRDefault="0069689C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:rsidR="0069689C" w:rsidRPr="000F35E1" w:rsidRDefault="0069689C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:rsidR="0069689C" w:rsidRPr="000F35E1" w:rsidRDefault="0069689C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F35E1">
              <w:rPr>
                <w:rFonts w:ascii="Arial" w:hAnsi="Arial" w:cs="Arial"/>
                <w:b/>
                <w:sz w:val="16"/>
                <w:szCs w:val="20"/>
              </w:rPr>
              <w:t>_______________________________________</w:t>
            </w:r>
          </w:p>
          <w:p w:rsidR="0069689C" w:rsidRPr="000F35E1" w:rsidRDefault="0069689C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F35E1">
              <w:rPr>
                <w:rFonts w:ascii="Arial" w:hAnsi="Arial" w:cs="Arial"/>
                <w:b/>
                <w:sz w:val="16"/>
                <w:szCs w:val="20"/>
              </w:rPr>
              <w:t>M.G.A.P. y C.P. María del Pilar Díaz Navarro</w:t>
            </w:r>
          </w:p>
          <w:p w:rsidR="0069689C" w:rsidRPr="000F35E1" w:rsidRDefault="0069689C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F35E1">
              <w:rPr>
                <w:rFonts w:ascii="Arial" w:hAnsi="Arial" w:cs="Arial"/>
                <w:b/>
                <w:sz w:val="16"/>
                <w:szCs w:val="20"/>
              </w:rPr>
              <w:t>Delegada Administrativa de la Secretaría de la Contraloría.</w:t>
            </w:r>
          </w:p>
        </w:tc>
      </w:tr>
      <w:tr w:rsidR="0069689C" w:rsidRPr="000F35E1" w:rsidTr="009E355C">
        <w:trPr>
          <w:jc w:val="center"/>
        </w:trPr>
        <w:tc>
          <w:tcPr>
            <w:tcW w:w="4673" w:type="dxa"/>
          </w:tcPr>
          <w:p w:rsidR="0069689C" w:rsidRPr="000F35E1" w:rsidRDefault="0069689C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:rsidR="0069689C" w:rsidRPr="000F35E1" w:rsidRDefault="0069689C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:rsidR="0069689C" w:rsidRPr="000F35E1" w:rsidRDefault="0069689C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:rsidR="0069689C" w:rsidRPr="000F35E1" w:rsidRDefault="0069689C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:rsidR="0069689C" w:rsidRPr="000F35E1" w:rsidRDefault="0069689C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F35E1">
              <w:rPr>
                <w:rFonts w:ascii="Arial" w:hAnsi="Arial" w:cs="Arial"/>
                <w:b/>
                <w:sz w:val="16"/>
                <w:szCs w:val="20"/>
              </w:rPr>
              <w:t>_________________________</w:t>
            </w:r>
          </w:p>
          <w:p w:rsidR="0069689C" w:rsidRPr="000F35E1" w:rsidRDefault="0069689C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F35E1">
              <w:rPr>
                <w:rFonts w:ascii="Arial" w:hAnsi="Arial" w:cs="Arial"/>
                <w:b/>
                <w:sz w:val="16"/>
                <w:szCs w:val="20"/>
              </w:rPr>
              <w:t>C.P. Sandra Ortiz Acevedo</w:t>
            </w:r>
          </w:p>
          <w:p w:rsidR="0069689C" w:rsidRPr="000F35E1" w:rsidRDefault="0069689C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F35E1">
              <w:rPr>
                <w:rFonts w:ascii="Arial" w:hAnsi="Arial" w:cs="Arial"/>
                <w:b/>
                <w:sz w:val="16"/>
                <w:szCs w:val="20"/>
              </w:rPr>
              <w:t>Analista Profesional</w:t>
            </w:r>
          </w:p>
          <w:p w:rsidR="0069689C" w:rsidRPr="000F35E1" w:rsidRDefault="0069689C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155" w:type="dxa"/>
          </w:tcPr>
          <w:p w:rsidR="0069689C" w:rsidRPr="000F35E1" w:rsidRDefault="0069689C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:rsidR="0069689C" w:rsidRPr="000F35E1" w:rsidRDefault="0069689C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:rsidR="0069689C" w:rsidRPr="000F35E1" w:rsidRDefault="0069689C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:rsidR="0069689C" w:rsidRPr="000F35E1" w:rsidRDefault="0069689C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:rsidR="0069689C" w:rsidRPr="000F35E1" w:rsidRDefault="0069689C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:rsidR="0069689C" w:rsidRPr="000F35E1" w:rsidRDefault="0069689C" w:rsidP="009E35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</w:tr>
    </w:tbl>
    <w:p w:rsidR="008A7E59" w:rsidRDefault="008A7E59">
      <w:bookmarkStart w:id="0" w:name="_GoBack"/>
      <w:bookmarkEnd w:id="0"/>
    </w:p>
    <w:sectPr w:rsidR="008A7E59" w:rsidSect="00A6196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E59"/>
    <w:rsid w:val="000066EC"/>
    <w:rsid w:val="001659BE"/>
    <w:rsid w:val="00634AF1"/>
    <w:rsid w:val="0069689C"/>
    <w:rsid w:val="007E1037"/>
    <w:rsid w:val="008A7E59"/>
    <w:rsid w:val="008B0477"/>
    <w:rsid w:val="00A6196D"/>
    <w:rsid w:val="00D90538"/>
    <w:rsid w:val="00E04916"/>
    <w:rsid w:val="00E2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7D0894-7C8D-4512-97CF-E315ABA2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E59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A7E59"/>
    <w:pPr>
      <w:spacing w:after="0" w:line="240" w:lineRule="auto"/>
    </w:pPr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196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196D"/>
    <w:rPr>
      <w:rFonts w:ascii="Segoe UI" w:hAnsi="Segoe UI" w:cs="Segoe UI"/>
      <w:sz w:val="18"/>
      <w:szCs w:val="18"/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9689C"/>
    <w:pPr>
      <w:spacing w:after="0" w:line="240" w:lineRule="auto"/>
    </w:pPr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SECOEM</cp:lastModifiedBy>
  <cp:revision>12</cp:revision>
  <cp:lastPrinted>2026-03-12T21:49:00Z</cp:lastPrinted>
  <dcterms:created xsi:type="dcterms:W3CDTF">2026-03-11T01:27:00Z</dcterms:created>
  <dcterms:modified xsi:type="dcterms:W3CDTF">2026-03-25T22:48:00Z</dcterms:modified>
</cp:coreProperties>
</file>